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3"/>
          <w:szCs w:val="23"/>
        </w:rPr>
        <w:t xml:space="preserve">There is a considerable interest, demand and search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world wide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for novel and sustainable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source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carotenoids in general and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 in particular. This is mainly due to its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functional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attributes viz., precursor for vitamin-A, antioxidant potentials and also as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natural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color. With current consumer awareness regarding the benefits of naturally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derived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carotenes over synthetic ones, extensive research is going on worldwide in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utilizing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biotechnology as a tool for such compounds. Micro algae repertoire of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various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pigments, have received the attention of food technologist. The green micro alga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>, which was discovered in early 1800, was initially identified and used as a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source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glycerol and with advance in research it was found that it is also a potential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source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carotenoids. It was found to accumulate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upto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5-8 % weight of carotenoids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different stress conditions. Carotenoids are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tetraterpenes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containing carbon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hydrogen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and few of them contain oxygen. Even though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 produced by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synthetic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route is economical (US $ 200-300 kg</w:t>
      </w:r>
      <w:r>
        <w:rPr>
          <w:rFonts w:ascii="Times New Roman" w:hAnsi="Times New Roman" w:cs="Times New Roman"/>
          <w:color w:val="000000"/>
          <w:sz w:val="15"/>
          <w:szCs w:val="15"/>
        </w:rPr>
        <w:t>-1</w:t>
      </w:r>
      <w:r>
        <w:rPr>
          <w:rFonts w:ascii="Times New Roman" w:hAnsi="Times New Roman" w:cs="Times New Roman"/>
          <w:color w:val="000000"/>
          <w:sz w:val="23"/>
          <w:szCs w:val="23"/>
        </w:rPr>
        <w:t>), it is losing the customer attention as it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reported to be cancerous on long term usage instead of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anti cancerous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agent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Woutersen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et al., 1999) and also less efficient as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provitamin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-A due to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monoisomeric</w:t>
      </w:r>
      <w:proofErr w:type="spellEnd"/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form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compared to naturally derived ones. Production of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 by other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biotechnological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routes will be too expensive, as they require large-scale fermenters with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sophisticated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devices. Micro algae can serve as economically viable and feasible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, which can be easily commercialized. The present cost for natural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being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US $ 2000-2500 kg</w:t>
      </w:r>
      <w:r>
        <w:rPr>
          <w:rFonts w:ascii="Times New Roman" w:hAnsi="Times New Roman" w:cs="Times New Roman"/>
          <w:color w:val="000000"/>
          <w:sz w:val="15"/>
          <w:szCs w:val="15"/>
        </w:rPr>
        <w:t>-1</w:t>
      </w:r>
      <w:r>
        <w:rPr>
          <w:rFonts w:ascii="Times New Roman" w:hAnsi="Times New Roman" w:cs="Times New Roman"/>
          <w:color w:val="000000"/>
          <w:sz w:val="23"/>
          <w:szCs w:val="23"/>
        </w:rPr>
        <w:t>, employing some of the natural resources and simpler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techniques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cost can be made still economical as it will be highly helpful for meeting the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needs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especially in developing countries.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The aim of present investigation was to study the method for maintenance of cultures of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>, factors responsible for growth as well as carotenoids production. Culture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conditions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, for improved algal cells growth and high carotenoids production with respect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media composition, nutrient requirements, illumination conditions, temperature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pH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the media were studied. Enhancement of carotenoids production was carried out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adopting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various stress conditions like, salt, nutrients, light etc., Further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scaleup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studies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done to grow algae in outdoor conditions in raceway ponds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upto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2000 L. Efforts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also made for downstream processing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>, analysis of carotenoids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qualitatively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and quantitatively and studies on biological efficacy of algal carotenoids in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comparison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with synthetic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i/>
          <w:iCs/>
          <w:color w:val="000000"/>
          <w:sz w:val="21"/>
          <w:szCs w:val="21"/>
        </w:rPr>
      </w:pPr>
      <w:r>
        <w:rPr>
          <w:rFonts w:ascii="Book Antiqua" w:hAnsi="Book Antiqua" w:cs="Book Antiqua"/>
          <w:i/>
          <w:iCs/>
          <w:color w:val="000000"/>
          <w:sz w:val="21"/>
          <w:szCs w:val="21"/>
        </w:rPr>
        <w:t>Summary and Conclusion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  <w:t>180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Initially cultures were maintained in reported medium as stock cultures and used for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further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studies. AS-100 medium, was employed for maintenance of culture and to study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effect of various culture conditions on growth of algal cells. Some of the parameters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studied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were range of pH, concentrations of sodium chloride, carbon, nitrate, phosphate ,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sulfate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and vital micronutrient zinc. Results have shown the requirement of medium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constituents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necessary for optimum cell growth. Based on these results, composition was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modified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and a medium was developed denoted as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‘modified medium’</w:t>
      </w:r>
      <w:r>
        <w:rPr>
          <w:rFonts w:ascii="Times New Roman" w:hAnsi="Times New Roman" w:cs="Times New Roman"/>
          <w:color w:val="000000"/>
          <w:sz w:val="23"/>
          <w:szCs w:val="23"/>
        </w:rPr>
        <w:t>. This was able to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produce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cell density of &gt;10.0 million cells mL</w:t>
      </w:r>
      <w:r>
        <w:rPr>
          <w:rFonts w:ascii="Times New Roman" w:hAnsi="Times New Roman" w:cs="Times New Roman"/>
          <w:color w:val="000000"/>
          <w:sz w:val="15"/>
          <w:szCs w:val="15"/>
        </w:rPr>
        <w:t>-1</w:t>
      </w:r>
      <w:r>
        <w:rPr>
          <w:rFonts w:ascii="Times New Roman" w:hAnsi="Times New Roman" w:cs="Times New Roman"/>
          <w:color w:val="000000"/>
          <w:sz w:val="23"/>
          <w:szCs w:val="23"/>
        </w:rPr>
        <w:t>, which is significant compared to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international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benchmark.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Further the grown cells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were subjected for carotenoids accumulation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stress induction in terms of salt, nitrate and light. High light stress could induce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carotenoids accumulation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upto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2.5 % w/w in terms of dry weight. Upon standardizing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conditions for growth and carotenoids accumulation in small scale,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scaleup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studies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done to grow the culture in semi-open using carboys, followed by open rectangular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>tanks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. Further it was grown in circular cement tanks and raceway ponds, cell count of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~12.0 x 10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6 </w:t>
      </w:r>
      <w:r>
        <w:rPr>
          <w:rFonts w:ascii="Times New Roman" w:hAnsi="Times New Roman" w:cs="Times New Roman"/>
          <w:color w:val="000000"/>
          <w:sz w:val="23"/>
          <w:szCs w:val="23"/>
        </w:rPr>
        <w:t>cells mL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-1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was achieved in carboys and ~ 10.0 </w:t>
      </w:r>
      <w:r>
        <w:rPr>
          <w:rFonts w:ascii="SymbolPS" w:hAnsi="SymbolPS" w:cs="SymbolPS"/>
          <w:color w:val="000000"/>
          <w:sz w:val="23"/>
          <w:szCs w:val="23"/>
        </w:rPr>
        <w:t></w:t>
      </w:r>
      <w:r>
        <w:rPr>
          <w:rFonts w:ascii="SymbolPS" w:hAnsi="SymbolPS" w:cs="SymbolP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>0.5 x 10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6 </w:t>
      </w:r>
      <w:r>
        <w:rPr>
          <w:rFonts w:ascii="Times New Roman" w:hAnsi="Times New Roman" w:cs="Times New Roman"/>
          <w:color w:val="000000"/>
          <w:sz w:val="23"/>
          <w:szCs w:val="23"/>
        </w:rPr>
        <w:t>cells mL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-1 </w:t>
      </w:r>
      <w:r>
        <w:rPr>
          <w:rFonts w:ascii="Times New Roman" w:hAnsi="Times New Roman" w:cs="Times New Roman"/>
          <w:color w:val="000000"/>
          <w:sz w:val="23"/>
          <w:szCs w:val="23"/>
        </w:rPr>
        <w:t>was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achieved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in both circular and raceway ponds.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Efforts were made to find out the suitable method for harvesting of cells by various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viz., batch, online centrifuge and flocculation using various flocculants. Results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shown that flocculation using alum followed by centrifugation will be efficient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less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energy consuming rather than direct centrifugation. Harvesting efficiency of more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than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95% cells could be achieved by this method. Harvested biomass were subjected for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drying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using different methods. Significant loss of carotenoids was encountered in all the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and IR drying has shown to enhance the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cis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to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trans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ratio of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Different food grade solvents were used to extract the carotenoids from cells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nhexane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Isopropyl alcohol (1:1) and ethyl acetate were found to be efficient solvents.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Studies on utilization of oil matrix for enhancing the shelf life has shown that palm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olive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oils have best shelf-life enhancing ability when stored with BHA (stabilizer) or in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low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temperature.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Analysis of the carotenoids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using various techniques has shown that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carotene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, lutein,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zeaxanthin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phytoene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neoxanthin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are major carotenoids along with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SymbolPS" w:hAnsi="SymbolPS" w:cs="SymbolPS"/>
          <w:color w:val="000000"/>
          <w:sz w:val="23"/>
          <w:szCs w:val="23"/>
        </w:rPr>
        <w:t>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carotene. MALDI analysis has shown that lutein is associated with C</w:t>
      </w:r>
      <w:r>
        <w:rPr>
          <w:rFonts w:ascii="Times New Roman" w:hAnsi="Times New Roman" w:cs="Times New Roman"/>
          <w:color w:val="000000"/>
          <w:sz w:val="15"/>
          <w:szCs w:val="15"/>
        </w:rPr>
        <w:t>11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neoxanthin</w:t>
      </w:r>
      <w:proofErr w:type="spellEnd"/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C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12:0 </w:t>
      </w:r>
      <w:r>
        <w:rPr>
          <w:rFonts w:ascii="Times New Roman" w:hAnsi="Times New Roman" w:cs="Times New Roman"/>
          <w:color w:val="000000"/>
          <w:sz w:val="23"/>
          <w:szCs w:val="23"/>
        </w:rPr>
        <w:t>and C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20: 3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zeaxanthin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with C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20:4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fatty acids.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has shown the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i/>
          <w:iCs/>
          <w:color w:val="000000"/>
          <w:sz w:val="21"/>
          <w:szCs w:val="21"/>
        </w:rPr>
      </w:pPr>
      <w:r>
        <w:rPr>
          <w:rFonts w:ascii="Book Antiqua" w:hAnsi="Book Antiqua" w:cs="Book Antiqua"/>
          <w:i/>
          <w:iCs/>
          <w:color w:val="000000"/>
          <w:sz w:val="21"/>
          <w:szCs w:val="21"/>
        </w:rPr>
        <w:t>Summary and Conclusion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  <w:t>181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SymbolPS" w:hAnsi="SymbolPS" w:cs="SymbolPS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presence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20 </w:t>
      </w:r>
      <w:r>
        <w:rPr>
          <w:rFonts w:ascii="SymbolPS" w:hAnsi="SymbolPS" w:cs="SymbolPS"/>
          <w:color w:val="000000"/>
          <w:sz w:val="23"/>
          <w:szCs w:val="23"/>
        </w:rPr>
        <w:t></w:t>
      </w:r>
      <w:r>
        <w:rPr>
          <w:rFonts w:ascii="SymbolPS" w:hAnsi="SymbolPS" w:cs="SymbolP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2.0 % protein in both the species studied. Apart from this, fat (7.5 </w:t>
      </w:r>
      <w:r>
        <w:rPr>
          <w:rFonts w:ascii="SymbolPS" w:hAnsi="SymbolPS" w:cs="SymbolPS"/>
          <w:color w:val="000000"/>
          <w:sz w:val="23"/>
          <w:szCs w:val="23"/>
        </w:rPr>
        <w:t>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0.4%) and carbohydrate (25.0 </w:t>
      </w:r>
      <w:r>
        <w:rPr>
          <w:rFonts w:ascii="SymbolPS" w:hAnsi="SymbolPS" w:cs="SymbolPS"/>
          <w:color w:val="000000"/>
          <w:sz w:val="23"/>
          <w:szCs w:val="23"/>
        </w:rPr>
        <w:t></w:t>
      </w:r>
      <w:r>
        <w:rPr>
          <w:rFonts w:ascii="SymbolPS" w:hAnsi="SymbolPS" w:cs="SymbolP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>2.0 %) are the major constituents.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salina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whole cell biomass is shown to be safe on feeding to rats and has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potential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antioxidant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hepatoprotective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abilities. Carotenoids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have also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shown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the significant antioxidant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hepatoprotective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ability in carbon tetrachloride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challenged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albino rats. The whole research work is represented schematically in Figure-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75 and Representation of steps of process developed shown in Figure-76.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The results of the present investigation based on the objectives mentioned under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section, reveals that the marine micro algae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can be cultivated in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both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marine and fresh water using suitable media composition with sodium chloride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supplimentation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. The algae need to be cultivated in two stages: vegetative stage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carotenogenesis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stage under stress conditions. Results also revealed that the alga is rich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- carotene constituting ~80% of total carotenoids present (3.0 </w:t>
      </w:r>
      <w:r>
        <w:rPr>
          <w:rFonts w:ascii="SymbolPS" w:hAnsi="SymbolPS" w:cs="SymbolPS"/>
          <w:color w:val="000000"/>
          <w:sz w:val="23"/>
          <w:szCs w:val="23"/>
        </w:rPr>
        <w:t></w:t>
      </w:r>
      <w:r>
        <w:rPr>
          <w:rFonts w:ascii="SymbolPS" w:hAnsi="SymbolPS" w:cs="SymbolP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>0.5 % w/w on dry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weight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basis). It is also found that algae contain other carotenoids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xanthophylls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>,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are significant for biological activity. Present work also elucidates idea of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enhancing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the carotenoids content under low light using biotic (fungal extracts)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abiotic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(statin) elicitors. Safety studies revealed non-toxic effect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salina</w:t>
      </w:r>
      <w:proofErr w:type="spellEnd"/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when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fed at a dose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upto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5.0 g kg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-1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b.w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. Studies on antioxidant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hepatoprotective</w:t>
      </w:r>
      <w:proofErr w:type="spellEnd"/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activity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against CCl</w:t>
      </w:r>
      <w:r>
        <w:rPr>
          <w:rFonts w:ascii="Times New Roman" w:hAnsi="Times New Roman" w:cs="Times New Roman"/>
          <w:color w:val="000000"/>
          <w:sz w:val="15"/>
          <w:szCs w:val="15"/>
        </w:rPr>
        <w:t xml:space="preserve">4 </w:t>
      </w:r>
      <w:r>
        <w:rPr>
          <w:rFonts w:ascii="Times New Roman" w:hAnsi="Times New Roman" w:cs="Times New Roman"/>
          <w:color w:val="000000"/>
          <w:sz w:val="23"/>
          <w:szCs w:val="23"/>
        </w:rPr>
        <w:t>challenged animals reveals that both algal biomass as well as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carotenoids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algae are significant protectants of vital organs like liver compared to the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synthetic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all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trans </w:t>
      </w:r>
      <w:r>
        <w:rPr>
          <w:rFonts w:ascii="SymbolPS" w:hAnsi="SymbolPS" w:cs="SymbolPS"/>
          <w:color w:val="000000"/>
          <w:sz w:val="23"/>
          <w:szCs w:val="23"/>
        </w:rPr>
        <w:t></w:t>
      </w:r>
      <w:r>
        <w:rPr>
          <w:rFonts w:ascii="Times New Roman" w:hAnsi="Times New Roman" w:cs="Times New Roman"/>
          <w:color w:val="000000"/>
          <w:sz w:val="23"/>
          <w:szCs w:val="23"/>
        </w:rPr>
        <w:t>- carotene against oxidative damage.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Salient features of the thesis.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>Development of eco-friendly and less energy consuming technology for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production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for carotenoids 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>Identification of various problems and finding solutions for industrial utility of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process.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>Detailed characterization and quantification of carotenoids present in micro algae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lastRenderedPageBreak/>
        <w:t>Dunaliella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Wingdings" w:hAnsi="Wingdings" w:cs="Wingdings"/>
          <w:color w:val="000000"/>
          <w:sz w:val="23"/>
          <w:szCs w:val="23"/>
        </w:rPr>
        <w:t></w:t>
      </w:r>
      <w:r>
        <w:rPr>
          <w:rFonts w:ascii="Wingdings" w:hAnsi="Wingdings" w:cs="Wingdings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Evaluation of radical scavenging and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hepatoprotective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ability of both whole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salina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whole cells and carotenoids as applicable for utilizing algae for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nutritional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, prophylactic and therapeutic applications.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i/>
          <w:iCs/>
          <w:color w:val="000000"/>
          <w:sz w:val="21"/>
          <w:szCs w:val="21"/>
        </w:rPr>
      </w:pPr>
      <w:r>
        <w:rPr>
          <w:rFonts w:ascii="Book Antiqua" w:hAnsi="Book Antiqua" w:cs="Book Antiqua"/>
          <w:i/>
          <w:iCs/>
          <w:color w:val="000000"/>
          <w:sz w:val="21"/>
          <w:szCs w:val="21"/>
        </w:rPr>
        <w:t>Summary and Conclusion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  <w:t>182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Figure 75. Schematic representation of the various facets of research work presented in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thesis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Dunaliella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biomass in circular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raceway pond culture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HARVESTING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Flocculation (alum) and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Centrifugation (online)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WASHING 3 times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FFFFFF"/>
          <w:sz w:val="23"/>
          <w:szCs w:val="23"/>
        </w:rPr>
        <w:t>Media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FFFFFF"/>
          <w:sz w:val="23"/>
          <w:szCs w:val="23"/>
        </w:rPr>
        <w:t>Recovery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Aseptic Culture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D.salina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&amp;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D.bardawil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in AS-100 medium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Extraction of carotenoids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Edible oil and permitted Solvents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CAROTENOIDS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Analysis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Recycling of Medium </w:t>
      </w:r>
      <w:r>
        <w:rPr>
          <w:rFonts w:ascii="Times New Roman" w:hAnsi="Times New Roman" w:cs="Times New Roman"/>
          <w:color w:val="FFFFFF"/>
          <w:sz w:val="23"/>
          <w:szCs w:val="23"/>
        </w:rPr>
        <w:t xml:space="preserve">Development of </w:t>
      </w:r>
      <w:r>
        <w:rPr>
          <w:rFonts w:ascii="Times New Roman" w:hAnsi="Times New Roman" w:cs="Times New Roman"/>
          <w:i/>
          <w:iCs/>
          <w:color w:val="FFFFFF"/>
          <w:sz w:val="23"/>
          <w:szCs w:val="23"/>
        </w:rPr>
        <w:t>modified medium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FFFFFF"/>
          <w:sz w:val="23"/>
          <w:szCs w:val="23"/>
        </w:rPr>
        <w:t>Carotenogenesis</w:t>
      </w:r>
      <w:proofErr w:type="spellEnd"/>
      <w:r>
        <w:rPr>
          <w:rFonts w:ascii="Times New Roman" w:hAnsi="Times New Roman" w:cs="Times New Roman"/>
          <w:color w:val="FFFFFF"/>
          <w:sz w:val="23"/>
          <w:szCs w:val="23"/>
        </w:rPr>
        <w:t xml:space="preserve"> by light and nutrient stress</w:t>
      </w:r>
      <w:r>
        <w:rPr>
          <w:rFonts w:ascii="Times New Roman" w:hAnsi="Times New Roman" w:cs="Times New Roman"/>
          <w:noProof/>
          <w:color w:val="FFFFFF"/>
          <w:sz w:val="23"/>
          <w:szCs w:val="23"/>
          <w:lang w:val="en-IN" w:eastAsia="en-IN"/>
        </w:rPr>
        <w:drawing>
          <wp:inline distT="0" distB="0" distL="0" distR="0">
            <wp:extent cx="5943600" cy="40316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3"/>
          <w:szCs w:val="23"/>
        </w:rPr>
      </w:pPr>
      <w:r>
        <w:rPr>
          <w:rFonts w:ascii="Times New Roman" w:hAnsi="Times New Roman" w:cs="Times New Roman"/>
          <w:color w:val="FFFFFF"/>
          <w:sz w:val="23"/>
          <w:szCs w:val="23"/>
        </w:rPr>
        <w:t>Stability studies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FFFFFF"/>
          <w:sz w:val="23"/>
          <w:szCs w:val="23"/>
        </w:rPr>
        <w:lastRenderedPageBreak/>
        <w:t>in</w:t>
      </w:r>
      <w:proofErr w:type="gramEnd"/>
      <w:r>
        <w:rPr>
          <w:rFonts w:ascii="Times New Roman" w:hAnsi="Times New Roman" w:cs="Times New Roman"/>
          <w:color w:val="FFFFFF"/>
          <w:sz w:val="23"/>
          <w:szCs w:val="23"/>
        </w:rPr>
        <w:t xml:space="preserve"> oil in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FFFFFF"/>
          <w:sz w:val="23"/>
          <w:szCs w:val="23"/>
        </w:rPr>
        <w:t>stabilizers</w:t>
      </w:r>
      <w:proofErr w:type="gramEnd"/>
      <w:r>
        <w:rPr>
          <w:rFonts w:ascii="Times New Roman" w:hAnsi="Times New Roman" w:cs="Times New Roman"/>
          <w:color w:val="FFFFFF"/>
          <w:sz w:val="23"/>
          <w:szCs w:val="23"/>
        </w:rPr>
        <w:t>, light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FFFFFF"/>
          <w:sz w:val="23"/>
          <w:szCs w:val="23"/>
        </w:rPr>
        <w:t>and</w:t>
      </w:r>
      <w:proofErr w:type="gramEnd"/>
      <w:r>
        <w:rPr>
          <w:rFonts w:ascii="Times New Roman" w:hAnsi="Times New Roman" w:cs="Times New Roman"/>
          <w:color w:val="FFFFFF"/>
          <w:sz w:val="23"/>
          <w:szCs w:val="23"/>
        </w:rPr>
        <w:t xml:space="preserve"> temperature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1"/>
          <w:szCs w:val="21"/>
        </w:rPr>
      </w:pPr>
      <w:r>
        <w:rPr>
          <w:rFonts w:ascii="Times New Roman" w:hAnsi="Times New Roman" w:cs="Times New Roman"/>
          <w:color w:val="FFFFFF"/>
          <w:sz w:val="21"/>
          <w:szCs w:val="21"/>
        </w:rPr>
        <w:t>Different drying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FFFFFF"/>
          <w:sz w:val="21"/>
          <w:szCs w:val="21"/>
        </w:rPr>
        <w:t>methods</w:t>
      </w:r>
      <w:proofErr w:type="gramEnd"/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HPLC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TLC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MALDI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MS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LC-MS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Nutritional studies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in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albino rats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 xml:space="preserve">In vivo </w:t>
      </w:r>
      <w:r>
        <w:rPr>
          <w:rFonts w:ascii="Times New Roman" w:hAnsi="Times New Roman" w:cs="Times New Roman"/>
          <w:color w:val="000000"/>
          <w:sz w:val="21"/>
          <w:szCs w:val="21"/>
        </w:rPr>
        <w:t>antioxidant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activity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in rats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>In vivo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hepatoprotective</w:t>
      </w:r>
      <w:proofErr w:type="spellEnd"/>
      <w:proofErr w:type="gramEnd"/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activity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in rats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Studies of </w:t>
      </w: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>in vitro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antioxidant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and lipid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peroxidation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activity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of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successive extracts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BIOMASS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Replenishment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>
        <w:rPr>
          <w:rFonts w:ascii="Times New Roman" w:hAnsi="Times New Roman" w:cs="Times New Roman"/>
          <w:color w:val="000000"/>
          <w:sz w:val="21"/>
          <w:szCs w:val="21"/>
        </w:rPr>
        <w:t>and</w:t>
      </w:r>
      <w:proofErr w:type="gramEnd"/>
      <w:r>
        <w:rPr>
          <w:rFonts w:ascii="Times New Roman" w:hAnsi="Times New Roman" w:cs="Times New Roman"/>
          <w:color w:val="000000"/>
          <w:sz w:val="21"/>
          <w:szCs w:val="21"/>
        </w:rPr>
        <w:t xml:space="preserve"> pH adjust</w:t>
      </w:r>
    </w:p>
    <w:p w:rsidR="007B4FAD" w:rsidRDefault="007B4FAD" w:rsidP="007B4FAD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i/>
          <w:iCs/>
          <w:color w:val="000000"/>
          <w:sz w:val="21"/>
          <w:szCs w:val="21"/>
        </w:rPr>
      </w:pPr>
      <w:r>
        <w:rPr>
          <w:rFonts w:ascii="Book Antiqua" w:hAnsi="Book Antiqua" w:cs="Book Antiqua"/>
          <w:i/>
          <w:iCs/>
          <w:color w:val="000000"/>
          <w:sz w:val="21"/>
          <w:szCs w:val="21"/>
        </w:rPr>
        <w:t>Summary and Conclusion</w:t>
      </w:r>
    </w:p>
    <w:p w:rsidR="00F077CE" w:rsidRDefault="007B4FAD" w:rsidP="007B4FAD">
      <w:pPr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  <w:t>183</w:t>
      </w:r>
    </w:p>
    <w:sectPr w:rsidR="00F077CE" w:rsidSect="00F077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214" w:rsidRDefault="001C2214" w:rsidP="007B4FAD">
      <w:pPr>
        <w:spacing w:after="0" w:line="240" w:lineRule="auto"/>
      </w:pPr>
      <w:r>
        <w:separator/>
      </w:r>
    </w:p>
  </w:endnote>
  <w:endnote w:type="continuationSeparator" w:id="0">
    <w:p w:rsidR="001C2214" w:rsidRDefault="001C2214" w:rsidP="007B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FAD" w:rsidRDefault="007B4F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FAD" w:rsidRDefault="007B4F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FAD" w:rsidRDefault="007B4F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214" w:rsidRDefault="001C2214" w:rsidP="007B4FAD">
      <w:pPr>
        <w:spacing w:after="0" w:line="240" w:lineRule="auto"/>
      </w:pPr>
      <w:r>
        <w:separator/>
      </w:r>
    </w:p>
  </w:footnote>
  <w:footnote w:type="continuationSeparator" w:id="0">
    <w:p w:rsidR="001C2214" w:rsidRDefault="001C2214" w:rsidP="007B4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FAD" w:rsidRDefault="007B4F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FAD" w:rsidRDefault="007B4F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FAD" w:rsidRDefault="007B4F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AD"/>
    <w:rsid w:val="001C2214"/>
    <w:rsid w:val="007B4FAD"/>
    <w:rsid w:val="00C20BD6"/>
    <w:rsid w:val="00D72C44"/>
    <w:rsid w:val="00F0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A6CDD6-76C9-4C92-9015-6C872650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4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4FAD"/>
  </w:style>
  <w:style w:type="paragraph" w:styleId="Footer">
    <w:name w:val="footer"/>
    <w:basedOn w:val="Normal"/>
    <w:link w:val="FooterChar"/>
    <w:uiPriority w:val="99"/>
    <w:semiHidden/>
    <w:unhideWhenUsed/>
    <w:rsid w:val="007B4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4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urdip</Company>
  <LinksUpToDate>false</LinksUpToDate>
  <CharactersWithSpaces>8574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urdip</cp:lastModifiedBy>
  <cp:revision>2</cp:revision>
  <dcterms:created xsi:type="dcterms:W3CDTF">2016-01-20T10:50:00Z</dcterms:created>
  <dcterms:modified xsi:type="dcterms:W3CDTF">2016-01-20T10:50:00Z</dcterms:modified>
</cp:coreProperties>
</file>